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Orden de servicio</w:t>
      </w:r>
    </w:p>
    <w:p>
      <w:pPr>
        <w:spacing w:after="160"/>
      </w:pPr>
      <w:r>
        <w:rPr>
          <w:b w:val="0"/>
          <w:color w:val="666666"/>
          <w:sz w:val="18"/>
        </w:rPr>
        <w:t>[Nombre del taller] · [Domicilio] · Tel. [000] · Folio 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Cliente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Correo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Fecha de recepción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Vehículo o equipo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Marca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Modelo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Año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Placas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Núm. de serie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Kilometraje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Nivel de combustible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  <w:t>[ ] 1/4  [ ] 1/2  [ ] 3/4  [ ] Lleno</w:t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Objetos que deja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Daños visibles al recibir (marcar y describir; anexar fotos)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Falla reportada por el cliente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Diagnóstico y trabajos a realizar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606"/>
          </w:tcPr>
          <w:p>
            <w:r>
              <w:rPr>
                <w:b/>
              </w:rPr>
              <w:t>Refacción / mano de obra</w:t>
            </w:r>
          </w:p>
        </w:tc>
        <w:tc>
          <w:tcPr>
            <w:tcW w:type="dxa" w:w="2606"/>
          </w:tcPr>
          <w:p>
            <w:r>
              <w:rPr>
                <w:b/>
              </w:rPr>
              <w:t>Cant.</w:t>
            </w:r>
          </w:p>
        </w:tc>
        <w:tc>
          <w:tcPr>
            <w:tcW w:type="dxa" w:w="2606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>
            <w:r>
              <w:t>Total</w:t>
            </w:r>
          </w:p>
        </w:tc>
        <w:tc>
          <w:tcPr>
            <w:tcW w:type="dxa" w:w="2606"/>
          </w:tcPr>
          <w:p/>
        </w:tc>
      </w:tr>
    </w:tbl>
    <w:p/>
    <w:p>
      <w:pPr>
        <w:spacing w:after="60"/>
      </w:pPr>
      <w:r>
        <w:rPr>
          <w:b w:val="0"/>
          <w:sz w:val="18"/>
        </w:rPr>
        <w:t>Fecha estimada de entrega: ____________   Garantía: refacciones ______  mano de obra ______</w:t>
      </w:r>
    </w:p>
    <w:p>
      <w:pPr>
        <w:spacing w:after="60"/>
      </w:pPr>
      <w:r>
        <w:rPr>
          <w:b w:val="0"/>
          <w:sz w:val="18"/>
        </w:rPr>
        <w:t>El cliente autoriza el presupuesto. Cualquier trabajo adicional requiere nueva autorización.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Firma del cliente (recepción)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Firma del cliente (entrega)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plixail.com.mx/recursos. Complementa, no sustituye, el contrato de adhesión registrado ante Profeco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